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left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Challenge: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Line Racer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Helvetica Neue" w:cs="Helvetica Neue" w:eastAsia="Helvetica Neue" w:hAnsi="Helvetica Neu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Line Racer Match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sz w:val="22"/>
          <w:szCs w:val="22"/>
        </w:rPr>
      </w:pPr>
      <w:r w:rsidDel="00000000" w:rsidR="00000000" w:rsidRPr="00000000">
        <w:rPr>
          <w:vertAlign w:val="baseline"/>
          <w:rtl w:val="0"/>
        </w:rPr>
        <w:t xml:space="preserve">This will be a double-elimination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sz w:val="22"/>
          <w:szCs w:val="22"/>
        </w:rPr>
      </w:pPr>
      <w:r w:rsidDel="00000000" w:rsidR="00000000" w:rsidRPr="00000000">
        <w:rPr>
          <w:vertAlign w:val="baseline"/>
          <w:rtl w:val="0"/>
        </w:rPr>
        <w:t xml:space="preserve">This event will take place on a ~4’x4’ whiteboard placed on a waist-high table, with the course below marked out in 5</w:t>
      </w:r>
      <w:r w:rsidDel="00000000" w:rsidR="00000000" w:rsidRPr="00000000">
        <w:rPr>
          <w:rtl w:val="0"/>
        </w:rPr>
        <w:t xml:space="preserve">/8</w:t>
      </w:r>
      <w:r w:rsidDel="00000000" w:rsidR="00000000" w:rsidRPr="00000000">
        <w:rPr>
          <w:vertAlign w:val="baseline"/>
          <w:rtl w:val="0"/>
        </w:rPr>
        <w:t xml:space="preserve"> inch bl</w:t>
      </w:r>
      <w:r w:rsidDel="00000000" w:rsidR="00000000" w:rsidRPr="00000000">
        <w:rPr>
          <w:rtl w:val="0"/>
        </w:rPr>
        <w:t xml:space="preserve">ack electrical</w:t>
      </w:r>
      <w:r w:rsidDel="00000000" w:rsidR="00000000" w:rsidRPr="00000000">
        <w:rPr>
          <w:vertAlign w:val="baseline"/>
          <w:rtl w:val="0"/>
        </w:rPr>
        <w:t xml:space="preserve"> tape.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vertAlign w:val="baseline"/>
          <w:rtl w:val="0"/>
        </w:rPr>
        <w:t xml:space="preserve">Racers will start opposite each other at a randomly assigned starting point (A, B, C, or D)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-3174</wp:posOffset>
            </wp:positionV>
            <wp:extent cx="3261360" cy="3154680"/>
            <wp:effectExtent b="0" l="0" r="0" t="0"/>
            <wp:wrapSquare wrapText="bothSides" distB="0" distT="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15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The race will be two laps.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One driver will escort the Line Racer as it travels around the table.  While escorting the Line Racer, drivers must avoid contact with each 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The first Line Racer to cross its original starting position a second time wins.  If one Line Racer catches up with its opponent, it will be declared the winner.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Line Racers must 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follow the line</w:t>
      </w:r>
      <w:r w:rsidDel="00000000" w:rsidR="00000000" w:rsidRPr="00000000">
        <w:rPr>
          <w:color w:val="000000"/>
          <w:vertAlign w:val="baseline"/>
          <w:rtl w:val="0"/>
        </w:rPr>
        <w:t xml:space="preserve"> at all times (no straight runs or fixed turns).  A line following algorithm must be used at all times during the 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If a Line Racer “loses” the line, the student may pick up the robot and immediately restart it at the last starting point successful crossed (A, B, C or 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The wired-remote control may consist of one motor, structural components, and up to two sensors.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At no time can the Line Racer be moved by pulling on the remote control wires.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Line Racer Specifications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Components:</w:t>
      </w:r>
      <w:r w:rsidDel="00000000" w:rsidR="00000000" w:rsidRPr="00000000">
        <w:rPr>
          <w:vertAlign w:val="baseline"/>
          <w:rtl w:val="0"/>
        </w:rPr>
        <w:t xml:space="preserve">  All robots will be constructed </w:t>
      </w:r>
      <w:r w:rsidDel="00000000" w:rsidR="00000000" w:rsidRPr="00000000">
        <w:rPr>
          <w:u w:val="single"/>
          <w:vertAlign w:val="baseline"/>
          <w:rtl w:val="0"/>
        </w:rPr>
        <w:t xml:space="preserve">only</w:t>
      </w:r>
      <w:r w:rsidDel="00000000" w:rsidR="00000000" w:rsidRPr="00000000">
        <w:rPr>
          <w:vertAlign w:val="baseline"/>
          <w:rtl w:val="0"/>
        </w:rPr>
        <w:t xml:space="preserve"> from a single 45544 kit (items as listed on the 45544 inventory) and the following additional allowed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914400" cy="1017270"/>
            <wp:effectExtent b="0" l="0" r="0" t="0"/>
            <wp:docPr descr="XL_970047.jpg" id="3" name="image7.jpg"/>
            <a:graphic>
              <a:graphicData uri="http://schemas.openxmlformats.org/drawingml/2006/picture">
                <pic:pic>
                  <pic:nvPicPr>
                    <pic:cNvPr descr="XL_970047.jpg"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7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1312545" cy="66929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669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       </w:t>
        <w:tab/>
        <w:t xml:space="preserve">   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1411605" cy="98996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98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863600</wp:posOffset>
                </wp:positionH>
                <wp:positionV relativeFrom="paragraph">
                  <wp:posOffset>863600</wp:posOffset>
                </wp:positionV>
                <wp:extent cx="863600" cy="1016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10780" y="3728360"/>
                          <a:ext cx="863600" cy="101600"/>
                          <a:chOff x="4910780" y="3728360"/>
                          <a:chExt cx="870439" cy="103280"/>
                        </a:xfrm>
                      </wpg:grpSpPr>
                      <wpg:grpSp>
                        <wpg:cNvGrpSpPr/>
                        <wpg:grpSpPr>
                          <a:xfrm>
                            <a:off x="4910780" y="3728360"/>
                            <a:ext cx="870439" cy="103280"/>
                            <a:chOff x="0" y="0"/>
                            <a:chExt cx="870439" cy="1032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70425" cy="10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2577" cy="886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67862" y="14652"/>
                              <a:ext cx="102577" cy="886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863600</wp:posOffset>
                </wp:positionH>
                <wp:positionV relativeFrom="paragraph">
                  <wp:posOffset>863600</wp:posOffset>
                </wp:positionV>
                <wp:extent cx="863600" cy="1016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Large or Lawnmower Wheels (up to 2 each)           </w:t>
        <w:tab/>
        <w:t xml:space="preserve">Snap Beams (up to 8 each)</w:t>
        <w:tab/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Size:</w:t>
      </w:r>
      <w:r w:rsidDel="00000000" w:rsidR="00000000" w:rsidRPr="00000000">
        <w:rPr>
          <w:vertAlign w:val="baseline"/>
          <w:rtl w:val="0"/>
        </w:rPr>
        <w:t xml:space="preserve">  All robots will fit inside a cube 12 inches on a side.</w:t>
        <w:br w:type="textWrapping"/>
        <w:t xml:space="preserve">    Exceptions: </w:t>
        <w:tab/>
        <w:t xml:space="preserve">Liner Racers’ wired-remote controls may extend beyond 12 inches from the robot.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Power:</w:t>
      </w:r>
      <w:r w:rsidDel="00000000" w:rsidR="00000000" w:rsidRPr="00000000">
        <w:rPr>
          <w:vertAlign w:val="baseline"/>
          <w:rtl w:val="0"/>
        </w:rPr>
        <w:t xml:space="preserve">  All robots will be powered by a Lego rechargeable battery pack.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Design Modifications:</w:t>
      </w:r>
      <w:r w:rsidDel="00000000" w:rsidR="00000000" w:rsidRPr="00000000">
        <w:rPr>
          <w:vertAlign w:val="baseline"/>
          <w:rtl w:val="0"/>
        </w:rPr>
        <w:t xml:space="preserve">  Either hardware or software may be modified on the day of competition, provided the robot is ready to compete at its designated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Remote Control:</w:t>
      </w:r>
      <w:r w:rsidDel="00000000" w:rsidR="00000000" w:rsidRPr="00000000">
        <w:rPr>
          <w:vertAlign w:val="baseline"/>
          <w:rtl w:val="0"/>
        </w:rPr>
        <w:t xml:space="preserve">  Line Racers may use only wired-remote controls.  In no case is wireless robot control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Helvetica Neue" w:cs="Helvetica Neue" w:eastAsia="Helvetica Neue" w:hAnsi="Helvetica Neu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Line-Racer: Grading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0"/>
        <w:gridCol w:w="1290"/>
        <w:gridCol w:w="1440"/>
        <w:tblGridChange w:id="0">
          <w:tblGrid>
            <w:gridCol w:w="7350"/>
            <w:gridCol w:w="129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Points Possible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Points 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Engineering Journal - includes a draft of your flowchart program; an initial and final drawing of your robot; at least 4 problems you encountered, and their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Robot meets size 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Robot movement is controlled by wired remote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Robot is able to make one complete lap without losing the line (does not need to be traveling fast)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8"/>
                <w:szCs w:val="28"/>
                <w:rtl w:val="0"/>
              </w:rPr>
              <w:t xml:space="preserve">BONUS: Tournament winner! 1st place +2, 2nd place +1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i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8"/>
                <w:szCs w:val="28"/>
                <w:rtl w:val="0"/>
              </w:rPr>
              <w:t xml:space="preserve">varies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 Neue" w:cs="Helvetica Neue" w:eastAsia="Helvetica Neue" w:hAnsi="Helvetica Neue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 Neue" w:cs="Helvetica Neue" w:eastAsia="Helvetica Neue" w:hAnsi="Helvetica Neue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 Neue" w:cs="Helvetica Neue" w:eastAsia="Helvetica Neue" w:hAnsi="Helvetica Neue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 Neue" w:cs="Helvetica Neue" w:eastAsia="Helvetica Neue" w:hAnsi="Helvetica Neue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1024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5" Type="http://schemas.openxmlformats.org/officeDocument/2006/relationships/image" Target="media/image4.png"/><Relationship Id="rId6" Type="http://schemas.openxmlformats.org/officeDocument/2006/relationships/image" Target="media/image7.jp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